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285B5E87" w:rsidR="00651D0C" w:rsidRPr="00ED3908" w:rsidRDefault="009D4582">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9D4582">
        <w:rPr>
          <w:rFonts w:asciiTheme="majorEastAsia" w:eastAsiaTheme="majorEastAsia" w:hAnsiTheme="majorEastAsia"/>
          <w:b/>
          <w:bCs/>
          <w:color w:val="333333"/>
          <w:sz w:val="44"/>
          <w:szCs w:val="44"/>
          <w:shd w:val="clear" w:color="auto" w:fill="FFFFFF"/>
        </w:rPr>
        <w:t>宁波市著名人物档案管理办</w:t>
      </w:r>
      <w:r w:rsidR="00651D0C" w:rsidRPr="00ED3908">
        <w:rPr>
          <w:rFonts w:asciiTheme="majorEastAsia" w:eastAsiaTheme="majorEastAsia" w:hAnsiTheme="majorEastAsia"/>
          <w:b/>
          <w:bCs/>
          <w:color w:val="333333"/>
          <w:sz w:val="44"/>
          <w:szCs w:val="44"/>
          <w:shd w:val="clear" w:color="auto" w:fill="FFFFFF"/>
        </w:rPr>
        <w:t>法</w:t>
      </w:r>
    </w:p>
    <w:p w14:paraId="0EA8B8B4" w14:textId="43F7EDA4"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9D4582" w:rsidRPr="009D4582">
        <w:rPr>
          <w:rFonts w:ascii="楷体_GB2312" w:eastAsia="楷体_GB2312" w:hAnsi="楷体_GB2312" w:cs="楷体_GB2312" w:hint="eastAsia"/>
          <w:color w:val="333333"/>
          <w:sz w:val="32"/>
          <w:szCs w:val="32"/>
          <w:shd w:val="clear" w:color="auto" w:fill="FFFFFF"/>
        </w:rPr>
        <w:t>2012年12月21日宁波市人民政府令第201号公布 自2013年3月1日起施行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356BB5F4" w14:textId="77777777" w:rsidR="009D4582" w:rsidRDefault="009D4582" w:rsidP="009D4582">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为规范著名人物档案管理，发挥著名人物档案资源的作用，根据《中华人民共和国档案法》、《宁波市档案工作条例》等法律法规，结合本市实际，制定本办法。</w:t>
      </w:r>
    </w:p>
    <w:p w14:paraId="00302A36"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本市行政区域内著名人物档案的收集、保管和利用，适用本办法。</w:t>
      </w:r>
    </w:p>
    <w:p w14:paraId="52D0018E"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著名人物档案工作实行统一领导、分级管理，确保著名人物档案的完整、安全与有效利用。</w:t>
      </w:r>
    </w:p>
    <w:p w14:paraId="10D87750"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仿宋" w:eastAsia="仿宋" w:hAnsi="仿宋" w:hint="eastAsia"/>
          <w:color w:val="333333"/>
          <w:sz w:val="32"/>
          <w:szCs w:val="32"/>
        </w:rPr>
        <w:t xml:space="preserve">　 市和县（市）区人民政府应当加强对著名人物档案工作的领导，保障著名人物档案工作所需经费。</w:t>
      </w:r>
    </w:p>
    <w:p w14:paraId="5B65E7F1"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市和县（市）区档案行政管理部门对本行政区域内著名人物档案工作实行监督和指导。</w:t>
      </w:r>
    </w:p>
    <w:p w14:paraId="6F7FE502"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市和县（市）区档案馆负责分管范围内著名人物档案的收集、保管和利用。</w:t>
      </w:r>
    </w:p>
    <w:p w14:paraId="1881837A"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第五条</w:t>
      </w:r>
      <w:r>
        <w:rPr>
          <w:rFonts w:ascii="仿宋" w:eastAsia="仿宋" w:hAnsi="仿宋" w:hint="eastAsia"/>
          <w:color w:val="333333"/>
          <w:sz w:val="32"/>
          <w:szCs w:val="32"/>
        </w:rPr>
        <w:t xml:space="preserve">　 著名人物档案的建档对象（以下简称建档对象），是指在某一领域、行业、学科做出过重要贡献或产生重大影响，并得到社会认可的宁波籍或在宁波工作、学习、生活过的非宁波籍人士，主要包括：</w:t>
      </w:r>
    </w:p>
    <w:p w14:paraId="3B9D9BA3"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（一）国家机关、军队、政党、社会团体领导；</w:t>
      </w:r>
    </w:p>
    <w:p w14:paraId="28689E86"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（二）英雄模范、烈士；</w:t>
      </w:r>
    </w:p>
    <w:p w14:paraId="50963A25"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（三）工商界、宗教界人士；</w:t>
      </w:r>
    </w:p>
    <w:p w14:paraId="2E417183"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（四）科技界、文化界、教育界、卫生界、体育界人士；</w:t>
      </w:r>
    </w:p>
    <w:p w14:paraId="1FAC80CA"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（五）港澳台同胞、华侨、外籍华人及外国人；</w:t>
      </w:r>
    </w:p>
    <w:p w14:paraId="37D582D3"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（六）历史人物；</w:t>
      </w:r>
    </w:p>
    <w:p w14:paraId="1508B065"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（七）对国家和社会有突出贡献、在国内外有重要影响的其他人士。</w:t>
      </w:r>
    </w:p>
    <w:p w14:paraId="0963E112"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著名人物档案的收集范围，包括著名人物在生活、学习、工作中产生的，能够反映其主要经历，对国家和社会具有参考价值，可以作为档案资料收集的下列内容：</w:t>
      </w:r>
    </w:p>
    <w:p w14:paraId="57BE22DD"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（一）反映著名人物经历及其主要活动的传记、回忆录、履历表等;</w:t>
      </w:r>
    </w:p>
    <w:p w14:paraId="344C6262"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（二）反映著名人物职务活动的文章、报告、演讲稿、工作日记等;</w:t>
      </w:r>
    </w:p>
    <w:p w14:paraId="71672B3B"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（三）反映著名人物成就的著作、研究成果、艺术作品等;</w:t>
      </w:r>
    </w:p>
    <w:p w14:paraId="1DF26A46"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（四）社会对著名人物研究、评价的材料;</w:t>
      </w:r>
    </w:p>
    <w:p w14:paraId="77E3D25F"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（五）与著名人物有直接关系的各类证书、奖章、谱牒、信函、音像制品等;</w:t>
      </w:r>
    </w:p>
    <w:p w14:paraId="7A0A89A2"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（六）著名人物口述的历史材料；</w:t>
      </w:r>
    </w:p>
    <w:p w14:paraId="014F0743"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（七）著名人物收藏的图书、资料及其他具有历史和纪念意义的物品；</w:t>
      </w:r>
    </w:p>
    <w:p w14:paraId="4FD64F1C"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（八）其他有保存价值的档案资料。</w:t>
      </w:r>
    </w:p>
    <w:p w14:paraId="6BA5C0BC"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著名人物档案的建档对象由档案行政管理部门会同有关部门确定。</w:t>
      </w:r>
    </w:p>
    <w:p w14:paraId="50DFD040"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单位或者个人对建档对象的界定以及档案资料的进馆范围有异议的，由市和县（市）区档案行政管理部门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裁决；对裁决不服的，由市和县（市）区人民政府决定。</w:t>
      </w:r>
    </w:p>
    <w:p w14:paraId="35450D14"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鼓励单位或个人向档案行政管理部门推荐建档对象。</w:t>
      </w:r>
    </w:p>
    <w:p w14:paraId="35138C56"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著名人物档案可以采取下列收集方式：</w:t>
      </w:r>
    </w:p>
    <w:p w14:paraId="49FB9170"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（一）国家机关、社会团体、企业事业单位和其他组织收集、整理著名人物在工作中产生的档案，并按照国家规定向本级档案馆移交；</w:t>
      </w:r>
    </w:p>
    <w:p w14:paraId="5307597E"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（二）档案所有者捐赠、寄存或出售；</w:t>
      </w:r>
    </w:p>
    <w:p w14:paraId="5C010E83"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（三）复制、交换其他档案馆、博物馆、图书馆、方志馆、纪念馆、美术馆等保存的著名人物档案；</w:t>
      </w:r>
    </w:p>
    <w:p w14:paraId="2F96AC54"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（四）购买、复制或交换散存、散失的著名人物档案；</w:t>
      </w:r>
    </w:p>
    <w:p w14:paraId="425DEC34"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（五）与档案所有者协商解决等其他收集形式。</w:t>
      </w:r>
    </w:p>
    <w:p w14:paraId="283B70FE"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鼓励著名人物档案所有者向档案馆捐赠著名人物档案。档案馆应当向著名人物档案捐赠者颁发收藏证书。</w:t>
      </w:r>
    </w:p>
    <w:p w14:paraId="0B6A7B8C"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档案馆应积极开展著名人物档案的收集工作，及时补充著名人物档案材料，不断丰富著名人物档案的内容。</w:t>
      </w:r>
    </w:p>
    <w:p w14:paraId="0F1250FA"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档案馆接受著名人物档案所有者的寄存、出售，应当签订寄存或买卖合同。</w:t>
      </w:r>
    </w:p>
    <w:p w14:paraId="4CB93341"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档案馆对收集进馆的著名人物档案应当按照档案管理的要求和技术规范，及时进行分类、整理和编目，并采用先进技术，确保不同载体著名人物档案的安全。</w:t>
      </w:r>
    </w:p>
    <w:p w14:paraId="77F0136F"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档案馆应当利用现代化信息技术和网络技术，将纸质的著名人物档案及著名人物其他资料转化为数字化信息。</w:t>
      </w:r>
    </w:p>
    <w:p w14:paraId="50268CD3"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档案馆之间以及档案馆与博物馆、图书馆、方志馆、纪念馆、美术馆等单位之间应当加强著名人物档案资料征集、开发和利用方面的协作，实现资源共建共享。</w:t>
      </w:r>
    </w:p>
    <w:p w14:paraId="71F54C19"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著名人物档案可以采取以下形式予以利用：</w:t>
      </w:r>
    </w:p>
    <w:p w14:paraId="6A7545ED"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（一）提供查阅服务；</w:t>
      </w:r>
    </w:p>
    <w:p w14:paraId="30089633"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（二）提供咨询服务；</w:t>
      </w:r>
    </w:p>
    <w:p w14:paraId="5476FB17"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（三）开展学术研究；</w:t>
      </w:r>
    </w:p>
    <w:p w14:paraId="738B9604"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（四）举行展览展示；</w:t>
      </w:r>
    </w:p>
    <w:p w14:paraId="4D071089"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（五）开展宣传教育及纪念活动；</w:t>
      </w:r>
    </w:p>
    <w:p w14:paraId="231245FE"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w:t>
      </w:r>
      <w:proofErr w:type="gramStart"/>
      <w:r>
        <w:rPr>
          <w:rFonts w:ascii="仿宋" w:eastAsia="仿宋" w:hAnsi="仿宋" w:hint="eastAsia"/>
          <w:color w:val="333333"/>
          <w:sz w:val="32"/>
          <w:szCs w:val="32"/>
        </w:rPr>
        <w:t>其他利用</w:t>
      </w:r>
      <w:proofErr w:type="gramEnd"/>
      <w:r>
        <w:rPr>
          <w:rFonts w:ascii="仿宋" w:eastAsia="仿宋" w:hAnsi="仿宋" w:hint="eastAsia"/>
          <w:color w:val="333333"/>
          <w:sz w:val="32"/>
          <w:szCs w:val="32"/>
        </w:rPr>
        <w:t>形式。</w:t>
      </w:r>
    </w:p>
    <w:p w14:paraId="0F13DC2C"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向档案馆移交、捐赠或寄存著名人物档案的单位和个人及其法定继承人，有权了解著名人物档案的整理、保管和利用情况，并对其档案享有优先、免费利用权。对不宜向社会开放的部分可以提出限制利用的意见，档案馆应当维护其合法权益。无明确限制利用要求的，档案馆应当按照国家有关规定向社会提供利用。</w:t>
      </w:r>
    </w:p>
    <w:p w14:paraId="07F22E9F"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单位和个人在利用已经开放的著名人物档案时，应当确保档案完整与安全，不得损毁、涂改档案，不得擅自提供、抄录、公布档案。</w:t>
      </w:r>
    </w:p>
    <w:p w14:paraId="70F34ACC"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档案行政管理部门应当加强对档案馆保存、利用</w:t>
      </w:r>
    </w:p>
    <w:p w14:paraId="4089676D"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档案的监督检查，发现问题的，应当督促其限期改正，确保著名人物档案的完整与安全。</w:t>
      </w:r>
    </w:p>
    <w:p w14:paraId="7251890D"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第十八条</w:t>
      </w:r>
      <w:r>
        <w:rPr>
          <w:rFonts w:ascii="仿宋" w:eastAsia="仿宋" w:hAnsi="仿宋" w:hint="eastAsia"/>
          <w:color w:val="333333"/>
          <w:sz w:val="32"/>
          <w:szCs w:val="32"/>
        </w:rPr>
        <w:t xml:space="preserve">　对向档案馆捐赠重要、珍贵著名人物档案或在著名人物档案工作中做出显著成绩的单位和个人，依据《中华人民共和国档案法》和《宁波市档案工作条例》的有关规定，给予表彰或者奖励。</w:t>
      </w:r>
    </w:p>
    <w:p w14:paraId="3D03AA5D"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违反本办法规定，拒绝向档案馆移交著名人物档案的单位，有关主管部门对直接负责的主管人员或者其他直接责任人员，依据《中华人民共和国档案法》和《宁波市档案工作条例》的有关规定给予行政处分。</w:t>
      </w:r>
    </w:p>
    <w:p w14:paraId="50AB8854"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违反本办法规定，有故意损毁、涂改或者擅自提供、抄录、公布著名人物档案行为的，由档案行政管理部门依据《中华人民共和国档案法》及《宁波市档案工作条例》的有关规定予以处罚。</w:t>
      </w:r>
    </w:p>
    <w:p w14:paraId="5F99D07C"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前款规定的行为对著名人物档案造成损失的，应当依法赔偿损失。</w:t>
      </w:r>
    </w:p>
    <w:p w14:paraId="2AE01A50"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有下列行为之一的，由档案行政管理部门、有关主管部门对直接负责的主管人员或者其他直接责任人员依法给予行政处分；构成犯罪的，依法追究刑事责任：</w:t>
      </w:r>
    </w:p>
    <w:p w14:paraId="725E2CCD"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（一）擅自扩大或者缩小著名人物档案接收范围的；</w:t>
      </w:r>
    </w:p>
    <w:p w14:paraId="21E9A817"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（二）不按照国家规定开放著名人物档案的；</w:t>
      </w:r>
    </w:p>
    <w:p w14:paraId="1BE23853"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（三）明知所保存的著名人物档案面临危险而不采取措施，造成档案损失的；</w:t>
      </w:r>
    </w:p>
    <w:p w14:paraId="509783F2" w14:textId="77777777" w:rsidR="009D4582" w:rsidRDefault="009D4582" w:rsidP="009D4582">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（四）玩忽职守，造成著名人物档案损失的。</w:t>
      </w:r>
    </w:p>
    <w:p w14:paraId="5FADB2CE" w14:textId="77777777" w:rsidR="009D4582" w:rsidRDefault="009D4582" w:rsidP="009D4582">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本办法自2013年3月1日起施行。</w:t>
      </w:r>
    </w:p>
    <w:p w14:paraId="295356A0" w14:textId="3192DDDB" w:rsidR="003E62A0" w:rsidRPr="009D4582"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9D458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3377" w14:textId="77777777" w:rsidR="008261CE" w:rsidRDefault="008261CE">
      <w:r>
        <w:separator/>
      </w:r>
    </w:p>
  </w:endnote>
  <w:endnote w:type="continuationSeparator" w:id="0">
    <w:p w14:paraId="7F73D8A3" w14:textId="77777777" w:rsidR="008261CE" w:rsidRDefault="0082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7FDC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E029" w14:textId="77777777" w:rsidR="008261CE" w:rsidRDefault="008261CE">
      <w:r>
        <w:separator/>
      </w:r>
    </w:p>
  </w:footnote>
  <w:footnote w:type="continuationSeparator" w:id="0">
    <w:p w14:paraId="21697C23" w14:textId="77777777" w:rsidR="008261CE" w:rsidRDefault="0082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86B9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553459"/>
    <w:rsid w:val="00651D0C"/>
    <w:rsid w:val="006B06D9"/>
    <w:rsid w:val="007F75B8"/>
    <w:rsid w:val="008261CE"/>
    <w:rsid w:val="009D4582"/>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204245198">
      <w:bodyDiv w:val="1"/>
      <w:marLeft w:val="0"/>
      <w:marRight w:val="0"/>
      <w:marTop w:val="0"/>
      <w:marBottom w:val="0"/>
      <w:divBdr>
        <w:top w:val="none" w:sz="0" w:space="0" w:color="auto"/>
        <w:left w:val="none" w:sz="0" w:space="0" w:color="auto"/>
        <w:bottom w:val="none" w:sz="0" w:space="0" w:color="auto"/>
        <w:right w:val="none" w:sz="0" w:space="0" w:color="auto"/>
      </w:divBdr>
      <w:divsChild>
        <w:div w:id="1421681889">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